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jc w:val="righ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3383 St Andrews Ave</w:t>
      </w:r>
      <w:r>
        <w:rPr>
          <w:sz w:val="24"/>
          <w:szCs w:val="24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450851</wp:posOffset>
            </wp:positionH>
            <wp:positionV relativeFrom="line">
              <wp:posOffset>-152400</wp:posOffset>
            </wp:positionV>
            <wp:extent cx="1489992" cy="993080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992" cy="993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er"/>
        <w:jc w:val="righ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Halifax, NS B3L 3Y2 </w:t>
      </w:r>
    </w:p>
    <w:p>
      <w:pPr>
        <w:pStyle w:val="header"/>
        <w:jc w:val="right"/>
        <w:rPr>
          <w:rStyle w:val="None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"http://www.blindsportsnovascotia.ca"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www.blindsportsnovascotia.ca</w:t>
      </w:r>
      <w:r>
        <w:rPr/>
        <w:fldChar w:fldCharType="end" w:fldLock="0"/>
      </w:r>
    </w:p>
    <w:p>
      <w:pPr>
        <w:pStyle w:val="header"/>
        <w:jc w:val="right"/>
        <w:rPr>
          <w:rStyle w:val="Hyperlink.0"/>
        </w:rPr>
      </w:pPr>
      <w:r>
        <w:rPr>
          <w:rStyle w:val="Hyperlink.0"/>
          <w:rtl w:val="0"/>
          <w:lang w:val="en-US"/>
        </w:rPr>
        <w:t>BlindSportsNS@gmail.com</w:t>
      </w:r>
    </w:p>
    <w:p>
      <w:pPr>
        <w:pStyle w:val="header"/>
        <w:jc w:val="right"/>
        <w:rPr>
          <w:rStyle w:val="None"/>
          <w:i w:val="1"/>
          <w:iCs w:val="1"/>
          <w:sz w:val="20"/>
          <w:szCs w:val="20"/>
        </w:rPr>
      </w:pPr>
      <w:r>
        <w:rPr>
          <w:rStyle w:val="None"/>
          <w:sz w:val="24"/>
          <w:szCs w:val="24"/>
        </w:rPr>
        <w:tab/>
        <w:tab/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                                                 </w:t>
        <w:tab/>
      </w:r>
      <w:r>
        <w:rPr>
          <w:rStyle w:val="None"/>
          <w:i w:val="1"/>
          <w:iCs w:val="1"/>
          <w:sz w:val="20"/>
          <w:szCs w:val="20"/>
          <w:rtl w:val="0"/>
        </w:rPr>
        <w:tab/>
        <w:t xml:space="preserve">                </w:t>
        <w:tab/>
        <w:t xml:space="preserve">       </w:t>
      </w:r>
    </w:p>
    <w:p>
      <w:pPr>
        <w:pStyle w:val="Body A"/>
        <w:suppressAutoHyphens w:val="1"/>
        <w:rPr>
          <w:rStyle w:val="None"/>
          <w:rFonts w:ascii="Verdana" w:cs="Verdana" w:hAnsi="Verdana" w:eastAsia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  <w:rtl w:val="0"/>
          <w:lang w:val="en-US"/>
        </w:rPr>
        <w:t xml:space="preserve">Hello! </w:t>
      </w:r>
    </w:p>
    <w:p>
      <w:pPr>
        <w:pStyle w:val="Body A"/>
        <w:suppressAutoHyphens w:val="1"/>
        <w:rPr>
          <w:rStyle w:val="None"/>
          <w:rFonts w:ascii="Verdana" w:cs="Verdana" w:hAnsi="Verdana" w:eastAsia="Verdana"/>
          <w:sz w:val="28"/>
          <w:szCs w:val="28"/>
        </w:rPr>
      </w:pPr>
    </w:p>
    <w:p>
      <w:pPr>
        <w:pStyle w:val="Body A"/>
        <w:suppressAutoHyphens w:val="1"/>
        <w:rPr>
          <w:rStyle w:val="None"/>
          <w:rFonts w:ascii="Verdana" w:cs="Verdana" w:hAnsi="Verdana" w:eastAsia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  <w:rtl w:val="0"/>
          <w:lang w:val="en-US"/>
        </w:rPr>
        <w:t xml:space="preserve">Blind Sports Nova Scotia is excited to host the 2026 edition of our annual Charity Auction on Saturday, June 20. 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>This is our most successful fundraiser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 xml:space="preserve">, 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>thanks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 xml:space="preserve"> to the kind generosity of valued co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>m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>munity members like you, who have contributed auction items.</w:t>
      </w:r>
    </w:p>
    <w:p>
      <w:pPr>
        <w:pStyle w:val="Body A"/>
        <w:suppressAutoHyphens w:val="1"/>
        <w:rPr>
          <w:rStyle w:val="None"/>
          <w:rFonts w:ascii="Verdana" w:cs="Verdana" w:hAnsi="Verdana" w:eastAsia="Verdana"/>
          <w:sz w:val="28"/>
          <w:szCs w:val="28"/>
        </w:rPr>
      </w:pPr>
    </w:p>
    <w:p>
      <w:pPr>
        <w:pStyle w:val="Body A"/>
        <w:suppressAutoHyphens w:val="1"/>
        <w:rPr>
          <w:rStyle w:val="None"/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  <w:rtl w:val="0"/>
          <w:lang w:val="en-US"/>
        </w:rPr>
        <w:t xml:space="preserve">Supporting this fundraiser furthers our mission: Creating 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 xml:space="preserve">competitive &amp; recreational 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>opportunities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 xml:space="preserve"> in sport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 xml:space="preserve"> for Nova Scotians who are blind, of all ages and experience, even representing Nova Scotia at national &amp; international competition.</w:t>
      </w:r>
    </w:p>
    <w:p>
      <w:pPr>
        <w:pStyle w:val="Body A"/>
        <w:suppressAutoHyphens w:val="1"/>
        <w:rPr>
          <w:rStyle w:val="None"/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Body A"/>
        <w:suppressAutoHyphens w:val="1"/>
        <w:rPr>
          <w:rStyle w:val="None"/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Style w:val="None"/>
          <w:rFonts w:ascii="Verdana" w:hAnsi="Verdana"/>
          <w:b w:val="1"/>
          <w:bCs w:val="1"/>
          <w:sz w:val="28"/>
          <w:szCs w:val="28"/>
          <w:rtl w:val="0"/>
          <w:lang w:val="en-US"/>
        </w:rPr>
        <w:t>Donations big &amp; small are welcome, and can include anything from gift certificates to merchandise to artwork, plus everything in between. We love to support &amp; promote our favourite local businesses through this exciting fundraising event</w:t>
      </w:r>
      <w:r>
        <w:rPr>
          <w:rStyle w:val="None"/>
          <w:rFonts w:ascii="Verdana" w:hAnsi="Verdana"/>
          <w:b w:val="1"/>
          <w:bCs w:val="1"/>
          <w:sz w:val="28"/>
          <w:szCs w:val="28"/>
          <w:rtl w:val="0"/>
          <w:lang w:val="ru-RU"/>
        </w:rPr>
        <w:t xml:space="preserve">! </w:t>
      </w:r>
    </w:p>
    <w:p>
      <w:pPr>
        <w:pStyle w:val="Body A"/>
        <w:suppressAutoHyphens w:val="1"/>
        <w:rPr>
          <w:rStyle w:val="None"/>
          <w:rFonts w:ascii="Verdana" w:cs="Verdana" w:hAnsi="Verdana" w:eastAsia="Verdana"/>
          <w:sz w:val="28"/>
          <w:szCs w:val="28"/>
        </w:rPr>
      </w:pPr>
    </w:p>
    <w:p>
      <w:pPr>
        <w:pStyle w:val="Body A"/>
        <w:suppressAutoHyphens w:val="1"/>
        <w:rPr>
          <w:rStyle w:val="None"/>
          <w:rFonts w:ascii="Verdana" w:cs="Verdana" w:hAnsi="Verdana" w:eastAsia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  <w:rtl w:val="0"/>
          <w:lang w:val="en-US"/>
        </w:rPr>
        <w:t xml:space="preserve">Your donated auction item will help grow programs &amp; activities across the province, such as competitive &amp; recreational goalball, tandem biking, 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>and Blind Sports Nova Scotia</w:t>
      </w:r>
      <w:r>
        <w:rPr>
          <w:rStyle w:val="None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 xml:space="preserve">s 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>community partnerships in awareness &amp; access.</w:t>
      </w:r>
    </w:p>
    <w:p>
      <w:pPr>
        <w:pStyle w:val="Body A"/>
        <w:suppressAutoHyphens w:val="1"/>
        <w:rPr>
          <w:rStyle w:val="None"/>
          <w:sz w:val="28"/>
          <w:szCs w:val="28"/>
        </w:rPr>
      </w:pPr>
    </w:p>
    <w:p>
      <w:pPr>
        <w:pStyle w:val="Body A"/>
        <w:suppressAutoHyphens w:val="1"/>
        <w:jc w:val="center"/>
        <w:rPr>
          <w:rStyle w:val="None"/>
          <w:rFonts w:ascii="Verdana" w:cs="Verdana" w:hAnsi="Verdana" w:eastAsia="Verdana"/>
          <w:b w:val="1"/>
          <w:bCs w:val="1"/>
          <w:sz w:val="32"/>
          <w:szCs w:val="32"/>
        </w:rPr>
      </w:pPr>
      <w:r>
        <w:rPr>
          <w:rStyle w:val="None"/>
          <w:rFonts w:ascii="Verdana" w:hAnsi="Verdana"/>
          <w:b w:val="1"/>
          <w:bCs w:val="1"/>
          <w:sz w:val="32"/>
          <w:szCs w:val="32"/>
          <w:rtl w:val="0"/>
          <w:lang w:val="it-IT"/>
        </w:rPr>
        <w:t>To arrange a donation</w:t>
      </w:r>
      <w:r>
        <w:rPr>
          <w:rStyle w:val="None"/>
          <w:rFonts w:ascii="Verdana" w:hAnsi="Verdana"/>
          <w:b w:val="1"/>
          <w:bCs w:val="1"/>
          <w:sz w:val="32"/>
          <w:szCs w:val="32"/>
          <w:rtl w:val="0"/>
          <w:lang w:val="en-US"/>
        </w:rPr>
        <w:t>, contact</w:t>
      </w:r>
    </w:p>
    <w:p>
      <w:pPr>
        <w:pStyle w:val="Body A"/>
        <w:suppressAutoHyphens w:val="1"/>
        <w:rPr>
          <w:rStyle w:val="None"/>
          <w:rFonts w:ascii="Verdana" w:cs="Verdana" w:hAnsi="Verdana" w:eastAsia="Verdana"/>
          <w:b w:val="1"/>
          <w:bCs w:val="1"/>
          <w:sz w:val="28"/>
          <w:szCs w:val="28"/>
          <w:lang w:val="de-DE"/>
        </w:rPr>
      </w:pPr>
      <w:r>
        <w:rPr>
          <w:rStyle w:val="None"/>
          <w:rFonts w:ascii="Verdana" w:hAnsi="Verdana"/>
          <w:b w:val="1"/>
          <w:bCs w:val="1"/>
          <w:sz w:val="28"/>
          <w:szCs w:val="28"/>
          <w:rtl w:val="0"/>
          <w:lang w:val="de-DE"/>
        </w:rPr>
        <w:t xml:space="preserve">                                  Name:  </w:t>
      </w:r>
      <w:r>
        <w:rPr>
          <w:rStyle w:val="None"/>
          <w:rFonts w:ascii="Verdana" w:hAnsi="Verdana"/>
          <w:sz w:val="28"/>
          <w:szCs w:val="28"/>
          <w:rtl w:val="0"/>
          <w:lang w:val="de-DE"/>
        </w:rPr>
        <w:t>Linda MacRae Triff</w:t>
      </w:r>
    </w:p>
    <w:p>
      <w:pPr>
        <w:pStyle w:val="Body A"/>
        <w:suppressAutoHyphens w:val="1"/>
        <w:rPr>
          <w:rStyle w:val="None"/>
          <w:rFonts w:ascii="Verdana" w:cs="Verdana" w:hAnsi="Verdana" w:eastAsia="Verdana"/>
          <w:b w:val="1"/>
          <w:bCs w:val="1"/>
          <w:sz w:val="28"/>
          <w:szCs w:val="28"/>
          <w:lang w:val="de-DE"/>
        </w:rPr>
      </w:pPr>
      <w:r>
        <w:rPr>
          <w:rStyle w:val="None"/>
          <w:rFonts w:ascii="Verdana" w:hAnsi="Verdana"/>
          <w:b w:val="1"/>
          <w:bCs w:val="1"/>
          <w:sz w:val="28"/>
          <w:szCs w:val="28"/>
          <w:rtl w:val="0"/>
          <w:lang w:val="de-DE"/>
        </w:rPr>
        <w:t xml:space="preserve">                                  Email:   </w:t>
      </w:r>
      <w:r>
        <w:rPr>
          <w:rStyle w:val="None"/>
          <w:rFonts w:ascii="Verdana" w:hAnsi="Verdana"/>
          <w:sz w:val="28"/>
          <w:szCs w:val="28"/>
          <w:rtl w:val="0"/>
          <w:lang w:val="de-DE"/>
        </w:rPr>
        <w:t>mactlinda@gmail.com</w:t>
      </w:r>
    </w:p>
    <w:p>
      <w:pPr>
        <w:pStyle w:val="Body A"/>
        <w:suppressAutoHyphens w:val="1"/>
        <w:rPr>
          <w:rStyle w:val="None"/>
          <w:rFonts w:ascii="Verdana" w:cs="Verdana" w:hAnsi="Verdana" w:eastAsia="Verdana"/>
          <w:b w:val="1"/>
          <w:bCs w:val="1"/>
          <w:sz w:val="28"/>
          <w:szCs w:val="28"/>
          <w:lang w:val="de-DE"/>
        </w:rPr>
      </w:pPr>
      <w:r>
        <w:rPr>
          <w:rStyle w:val="None"/>
          <w:rFonts w:ascii="Verdana" w:hAnsi="Verdana"/>
          <w:b w:val="1"/>
          <w:bCs w:val="1"/>
          <w:sz w:val="28"/>
          <w:szCs w:val="28"/>
          <w:rtl w:val="0"/>
          <w:lang w:val="de-DE"/>
        </w:rPr>
        <w:t xml:space="preserve">                                  Phone:  </w:t>
      </w:r>
      <w:r>
        <w:rPr>
          <w:rStyle w:val="None"/>
          <w:rFonts w:ascii="Verdana" w:hAnsi="Verdana"/>
          <w:sz w:val="28"/>
          <w:szCs w:val="28"/>
          <w:rtl w:val="0"/>
          <w:lang w:val="de-DE"/>
        </w:rPr>
        <w:t>902</w:t>
      </w:r>
      <w:r>
        <w:rPr>
          <w:rStyle w:val="None"/>
          <w:rFonts w:ascii="Verdana" w:hAnsi="Verdana"/>
          <w:sz w:val="28"/>
          <w:szCs w:val="28"/>
          <w:rtl w:val="0"/>
          <w:lang w:val="de-DE"/>
        </w:rPr>
        <w:t xml:space="preserve"> </w:t>
      </w:r>
      <w:r>
        <w:rPr>
          <w:rStyle w:val="None"/>
          <w:rFonts w:ascii="Verdana" w:hAnsi="Verdana"/>
          <w:sz w:val="28"/>
          <w:szCs w:val="28"/>
          <w:rtl w:val="0"/>
          <w:lang w:val="de-DE"/>
        </w:rPr>
        <w:t>448</w:t>
      </w:r>
      <w:r>
        <w:rPr>
          <w:rStyle w:val="None"/>
          <w:rFonts w:ascii="Verdana" w:hAnsi="Verdana"/>
          <w:sz w:val="28"/>
          <w:szCs w:val="28"/>
          <w:rtl w:val="0"/>
          <w:lang w:val="de-DE"/>
        </w:rPr>
        <w:t xml:space="preserve"> </w:t>
      </w:r>
      <w:r>
        <w:rPr>
          <w:rStyle w:val="None"/>
          <w:rFonts w:ascii="Verdana" w:hAnsi="Verdana"/>
          <w:sz w:val="28"/>
          <w:szCs w:val="28"/>
          <w:rtl w:val="0"/>
          <w:lang w:val="de-DE"/>
        </w:rPr>
        <w:t>6235</w:t>
      </w:r>
    </w:p>
    <w:p>
      <w:pPr>
        <w:pStyle w:val="Body A"/>
        <w:suppressAutoHyphens w:val="1"/>
        <w:jc w:val="center"/>
        <w:rPr>
          <w:rStyle w:val="None"/>
          <w:rFonts w:ascii="Verdana" w:cs="Verdana" w:hAnsi="Verdana" w:eastAsia="Verdana"/>
          <w:sz w:val="28"/>
          <w:szCs w:val="28"/>
        </w:rPr>
      </w:pPr>
    </w:p>
    <w:p>
      <w:pPr>
        <w:pStyle w:val="Body A"/>
        <w:suppressAutoHyphens w:val="1"/>
        <w:jc w:val="center"/>
        <w:rPr>
          <w:rStyle w:val="None"/>
          <w:rFonts w:ascii="Verdana" w:cs="Verdana" w:hAnsi="Verdana" w:eastAsia="Verdana"/>
          <w:b w:val="1"/>
          <w:bCs w:val="1"/>
          <w:sz w:val="32"/>
          <w:szCs w:val="32"/>
        </w:rPr>
      </w:pPr>
      <w:r>
        <w:rPr>
          <w:rStyle w:val="None"/>
          <w:rFonts w:ascii="Verdana" w:hAnsi="Verdana"/>
          <w:b w:val="1"/>
          <w:bCs w:val="1"/>
          <w:sz w:val="32"/>
          <w:szCs w:val="32"/>
          <w:rtl w:val="0"/>
          <w:lang w:val="en-US"/>
        </w:rPr>
        <w:t>Event Details</w:t>
      </w:r>
    </w:p>
    <w:p>
      <w:pPr>
        <w:pStyle w:val="Body A"/>
        <w:suppressAutoHyphens w:val="1"/>
        <w:jc w:val="center"/>
        <w:rPr>
          <w:rStyle w:val="None"/>
          <w:rFonts w:ascii="Verdana" w:cs="Verdana" w:hAnsi="Verdana" w:eastAsia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  <w:rtl w:val="0"/>
          <w:lang w:val="en-US"/>
        </w:rPr>
        <w:t>Saturday, June 20</w:t>
      </w:r>
    </w:p>
    <w:p>
      <w:pPr>
        <w:pStyle w:val="Body A"/>
        <w:suppressAutoHyphens w:val="1"/>
        <w:jc w:val="center"/>
        <w:rPr>
          <w:rStyle w:val="None"/>
          <w:rFonts w:ascii="Verdana" w:cs="Verdana" w:hAnsi="Verdana" w:eastAsia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  <w:rtl w:val="0"/>
          <w:lang w:val="en-US"/>
        </w:rPr>
        <w:t>6 to 9 PM</w:t>
      </w:r>
    </w:p>
    <w:p>
      <w:pPr>
        <w:pStyle w:val="Body A"/>
        <w:suppressAutoHyphens w:val="1"/>
        <w:jc w:val="center"/>
        <w:rPr>
          <w:rStyle w:val="None"/>
          <w:rFonts w:ascii="Verdana" w:cs="Verdana" w:hAnsi="Verdana" w:eastAsia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  <w:rtl w:val="0"/>
          <w:lang w:val="en-US"/>
        </w:rPr>
        <w:t>Freeman</w:t>
      </w:r>
      <w:r>
        <w:rPr>
          <w:rStyle w:val="None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Verdana" w:hAnsi="Verdana"/>
          <w:sz w:val="28"/>
          <w:szCs w:val="28"/>
          <w:rtl w:val="0"/>
          <w:lang w:val="en-US"/>
        </w:rPr>
        <w:t xml:space="preserve">s 3671 Dutch Village Rd. Halifax  </w:t>
      </w:r>
    </w:p>
    <w:p>
      <w:pPr>
        <w:pStyle w:val="Body A"/>
        <w:suppressAutoHyphens w:val="1"/>
        <w:jc w:val="center"/>
        <w:rPr>
          <w:rStyle w:val="None"/>
          <w:rFonts w:ascii="Verdana" w:cs="Verdana" w:hAnsi="Verdana" w:eastAsia="Verdana"/>
          <w:b w:val="1"/>
          <w:bCs w:val="1"/>
          <w:i w:val="1"/>
          <w:iCs w:val="1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  <w:rtl w:val="0"/>
          <w:lang w:val="en-US"/>
        </w:rPr>
        <w:t>$5 at the door to bid</w:t>
      </w:r>
    </w:p>
    <w:p>
      <w:pPr>
        <w:pStyle w:val="Body A"/>
        <w:suppressAutoHyphens w:val="1"/>
        <w:rPr>
          <w:rStyle w:val="None"/>
          <w:rFonts w:ascii="Verdana" w:cs="Verdana" w:hAnsi="Verdana" w:eastAsia="Verdana"/>
          <w:b w:val="1"/>
          <w:bCs w:val="1"/>
          <w:i w:val="1"/>
          <w:iCs w:val="1"/>
          <w:sz w:val="28"/>
          <w:szCs w:val="28"/>
        </w:rPr>
      </w:pPr>
    </w:p>
    <w:p>
      <w:pPr>
        <w:pStyle w:val="Body A"/>
        <w:suppressAutoHyphens w:val="1"/>
        <w:rPr>
          <w:rStyle w:val="None"/>
          <w:rFonts w:ascii="Verdana" w:cs="Verdana" w:hAnsi="Verdana" w:eastAsia="Verdana"/>
          <w:sz w:val="28"/>
          <w:szCs w:val="28"/>
        </w:rPr>
      </w:pPr>
      <w:r>
        <w:rPr>
          <w:rStyle w:val="None"/>
          <w:rFonts w:ascii="Verdana" w:hAnsi="Verdana"/>
          <w:sz w:val="28"/>
          <w:szCs w:val="28"/>
          <w:rtl w:val="0"/>
          <w:lang w:val="en-US"/>
        </w:rPr>
        <w:t>Thank you for your Support!</w:t>
      </w:r>
    </w:p>
    <w:p>
      <w:pPr>
        <w:pStyle w:val="Body A"/>
        <w:suppressAutoHyphens w:val="1"/>
        <w:rPr>
          <w:rStyle w:val="None"/>
          <w:rFonts w:ascii="Verdana" w:cs="Verdana" w:hAnsi="Verdana" w:eastAsia="Verdana"/>
          <w:b w:val="1"/>
          <w:bCs w:val="1"/>
          <w:i w:val="1"/>
          <w:iCs w:val="1"/>
          <w:sz w:val="28"/>
          <w:szCs w:val="28"/>
        </w:rPr>
      </w:pPr>
    </w:p>
    <w:p>
      <w:pPr>
        <w:pStyle w:val="Body A"/>
        <w:suppressAutoHyphens w:val="1"/>
      </w:pPr>
      <w:r>
        <w:rPr>
          <w:rStyle w:val="None"/>
          <w:rFonts w:ascii="Verdana" w:hAnsi="Verdana"/>
          <w:sz w:val="28"/>
          <w:szCs w:val="28"/>
          <w:rtl w:val="0"/>
          <w:lang w:val="en-US"/>
        </w:rPr>
        <w:t>CCB Blind Sports NS</w:t>
      </w:r>
    </w:p>
    <w:sectPr>
      <w:headerReference w:type="default" r:id="rId5"/>
      <w:footerReference w:type="default" r:id="rId6"/>
      <w:pgSz w:w="12240" w:h="15840" w:orient="portrait"/>
      <w:pgMar w:top="360" w:right="1080" w:bottom="36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z w:val="24"/>
      <w:szCs w:val="24"/>
      <w:u w:val="singl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